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D7" w:rsidRPr="00392DF8" w:rsidRDefault="009378D7">
      <w:pPr>
        <w:ind w:left="360"/>
        <w:rPr>
          <w:rFonts w:ascii="Arial" w:hAnsi="Arial" w:cs="Arial"/>
          <w:b/>
          <w:color w:val="548DD4" w:themeColor="text2" w:themeTint="99"/>
        </w:rPr>
      </w:pPr>
    </w:p>
    <w:p w:rsidR="00E21BE2" w:rsidRDefault="00E21BE2" w:rsidP="00E21BE2">
      <w:pPr>
        <w:shd w:val="clear" w:color="auto" w:fill="FFFFFF"/>
        <w:spacing w:before="450" w:after="150"/>
        <w:jc w:val="center"/>
        <w:outlineLvl w:val="2"/>
        <w:rPr>
          <w:rFonts w:ascii="TradeGothicLTStdBd2" w:hAnsi="TradeGothicLTStdBd2"/>
          <w:color w:val="0E0E0E"/>
          <w:spacing w:val="15"/>
          <w:sz w:val="36"/>
        </w:rPr>
      </w:pPr>
      <w:r>
        <w:rPr>
          <w:rFonts w:ascii="TradeGothicLTStdBd2" w:hAnsi="TradeGothicLTStdBd2"/>
          <w:color w:val="0E0E0E"/>
          <w:spacing w:val="15"/>
          <w:sz w:val="36"/>
        </w:rPr>
        <w:t>I</w:t>
      </w:r>
      <w:r w:rsidR="00B439D4">
        <w:rPr>
          <w:rFonts w:ascii="TradeGothicLTStdBd2" w:hAnsi="TradeGothicLTStdBd2"/>
          <w:color w:val="0E0E0E"/>
          <w:spacing w:val="15"/>
          <w:sz w:val="36"/>
        </w:rPr>
        <w:t>I</w:t>
      </w:r>
      <w:r>
        <w:rPr>
          <w:rFonts w:ascii="TradeGothicLTStdBd2" w:hAnsi="TradeGothicLTStdBd2"/>
          <w:color w:val="0E0E0E"/>
          <w:spacing w:val="15"/>
          <w:sz w:val="36"/>
        </w:rPr>
        <w:t xml:space="preserve"> CONCURSO DE PINTURA RÁPIDA “OGÍJARES</w:t>
      </w:r>
      <w:r w:rsidR="00392DF8">
        <w:rPr>
          <w:rFonts w:ascii="TradeGothicLTStdBd2" w:hAnsi="TradeGothicLTStdBd2"/>
          <w:b/>
          <w:color w:val="C00000"/>
          <w:spacing w:val="15"/>
          <w:sz w:val="36"/>
        </w:rPr>
        <w:t>,</w:t>
      </w:r>
      <w:r>
        <w:rPr>
          <w:rFonts w:ascii="TradeGothicLTStdBd2" w:hAnsi="TradeGothicLTStdBd2"/>
          <w:color w:val="0E0E0E"/>
          <w:spacing w:val="15"/>
          <w:sz w:val="36"/>
        </w:rPr>
        <w:t xml:space="preserve"> VILLA DE LA MÚSICA”</w:t>
      </w:r>
    </w:p>
    <w:p w:rsidR="00E21BE2" w:rsidRPr="008E2B45" w:rsidRDefault="00E21BE2" w:rsidP="00E21BE2">
      <w:pPr>
        <w:shd w:val="clear" w:color="auto" w:fill="FFFFFF"/>
        <w:spacing w:before="450" w:after="150"/>
        <w:jc w:val="both"/>
        <w:outlineLvl w:val="2"/>
        <w:rPr>
          <w:rFonts w:ascii="bebas_neuebold" w:hAnsi="bebas_neuebold"/>
          <w:color w:val="0E0E0E"/>
          <w:spacing w:val="15"/>
          <w:sz w:val="36"/>
          <w:szCs w:val="36"/>
        </w:rPr>
      </w:pPr>
      <w:r w:rsidRPr="008E2B45">
        <w:rPr>
          <w:rFonts w:ascii="TradeGothicLTStdBd2" w:hAnsi="TradeGothicLTStdBd2"/>
          <w:color w:val="0E0E0E"/>
          <w:spacing w:val="15"/>
          <w:sz w:val="36"/>
        </w:rPr>
        <w:t>1. Participantes </w:t>
      </w:r>
    </w:p>
    <w:p w:rsidR="00E21BE2" w:rsidRPr="00392DF8" w:rsidRDefault="00E21BE2" w:rsidP="00E21BE2">
      <w:pPr>
        <w:shd w:val="clear" w:color="auto" w:fill="FFFFFF"/>
        <w:spacing w:after="150"/>
        <w:jc w:val="both"/>
        <w:rPr>
          <w:rFonts w:ascii="Helvetica" w:hAnsi="Helvetica" w:cs="Helvetica"/>
          <w:color w:val="C00000"/>
          <w:sz w:val="21"/>
          <w:szCs w:val="21"/>
        </w:rPr>
      </w:pPr>
      <w:r w:rsidRPr="008E2B45">
        <w:rPr>
          <w:rFonts w:ascii="Helvetica" w:hAnsi="Helvetica" w:cs="Helvetica"/>
          <w:color w:val="0E0E0E"/>
          <w:sz w:val="21"/>
          <w:szCs w:val="21"/>
        </w:rPr>
        <w:t>Pueden participar todas las personas, aficionados y profesionales, amantes de la pintura que sean mayores de edad.</w:t>
      </w:r>
    </w:p>
    <w:p w:rsidR="00E21BE2" w:rsidRPr="00AF62CC" w:rsidRDefault="00E21BE2" w:rsidP="00E21BE2">
      <w:pPr>
        <w:shd w:val="clear" w:color="auto" w:fill="FFFFFF"/>
        <w:spacing w:after="150"/>
        <w:jc w:val="both"/>
        <w:rPr>
          <w:rFonts w:ascii="Helvetica" w:hAnsi="Helvetica" w:cs="Helvetica"/>
          <w:color w:val="0E0E0E"/>
          <w:sz w:val="21"/>
          <w:szCs w:val="21"/>
        </w:rPr>
      </w:pPr>
      <w:r>
        <w:rPr>
          <w:rFonts w:ascii="TradeGothicLTStdBd2" w:hAnsi="TradeGothicLTStdBd2"/>
          <w:color w:val="0E0E0E"/>
          <w:spacing w:val="15"/>
          <w:sz w:val="36"/>
        </w:rPr>
        <w:t>2</w:t>
      </w:r>
      <w:r w:rsidRPr="008E2B45">
        <w:rPr>
          <w:rFonts w:ascii="TradeGothicLTStdBd2" w:hAnsi="TradeGothicLTStdBd2"/>
          <w:color w:val="0E0E0E"/>
          <w:spacing w:val="15"/>
          <w:sz w:val="36"/>
        </w:rPr>
        <w:t>. Celebración</w:t>
      </w:r>
    </w:p>
    <w:p w:rsidR="00E21BE2"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 xml:space="preserve">El concurso tendrá lugar el día </w:t>
      </w:r>
      <w:r w:rsidR="00B439D4">
        <w:rPr>
          <w:rFonts w:ascii="Helvetica" w:hAnsi="Helvetica" w:cs="Helvetica"/>
          <w:color w:val="0E0E0E"/>
          <w:sz w:val="21"/>
          <w:szCs w:val="21"/>
        </w:rPr>
        <w:t>9</w:t>
      </w:r>
      <w:r>
        <w:rPr>
          <w:rFonts w:ascii="Helvetica" w:hAnsi="Helvetica" w:cs="Helvetica"/>
          <w:color w:val="0E0E0E"/>
          <w:sz w:val="21"/>
          <w:szCs w:val="21"/>
        </w:rPr>
        <w:t xml:space="preserve"> de noviembre</w:t>
      </w:r>
      <w:r w:rsidRPr="008E2B45">
        <w:rPr>
          <w:rFonts w:ascii="Helvetica" w:hAnsi="Helvetica" w:cs="Helvetica"/>
          <w:color w:val="0E0E0E"/>
          <w:sz w:val="21"/>
          <w:szCs w:val="21"/>
        </w:rPr>
        <w:t xml:space="preserve"> de 201</w:t>
      </w:r>
      <w:r w:rsidR="00B439D4">
        <w:rPr>
          <w:rFonts w:ascii="Helvetica" w:hAnsi="Helvetica" w:cs="Helvetica"/>
          <w:color w:val="0E0E0E"/>
          <w:sz w:val="21"/>
          <w:szCs w:val="21"/>
        </w:rPr>
        <w:t>9</w:t>
      </w:r>
      <w:r w:rsidRPr="008E2B45">
        <w:rPr>
          <w:rFonts w:ascii="Helvetica" w:hAnsi="Helvetica" w:cs="Helvetica"/>
          <w:color w:val="0E0E0E"/>
          <w:sz w:val="21"/>
          <w:szCs w:val="21"/>
        </w:rPr>
        <w:t>. Los artistas deberán ir provistos de todo el material necesario para el desarrollo de su obra</w:t>
      </w:r>
      <w:r>
        <w:rPr>
          <w:rFonts w:ascii="Helvetica" w:hAnsi="Helvetica" w:cs="Helvetica"/>
          <w:color w:val="0E0E0E"/>
          <w:sz w:val="21"/>
          <w:szCs w:val="21"/>
        </w:rPr>
        <w:t xml:space="preserve"> incluido el caballete, en caso de ser necesario.</w:t>
      </w:r>
    </w:p>
    <w:p w:rsidR="00E21BE2" w:rsidRPr="001538D7" w:rsidRDefault="00E21BE2" w:rsidP="00E21BE2">
      <w:pPr>
        <w:shd w:val="clear" w:color="auto" w:fill="FFFFFF"/>
        <w:spacing w:after="150"/>
        <w:jc w:val="both"/>
        <w:rPr>
          <w:rFonts w:ascii="Helvetica" w:hAnsi="Helvetica" w:cs="Helvetica"/>
          <w:color w:val="0E0E0E"/>
          <w:sz w:val="21"/>
          <w:szCs w:val="21"/>
        </w:rPr>
      </w:pPr>
      <w:r>
        <w:rPr>
          <w:rFonts w:ascii="TradeGothicLTStdBd2" w:hAnsi="TradeGothicLTStdBd2"/>
          <w:color w:val="0E0E0E"/>
          <w:spacing w:val="15"/>
          <w:sz w:val="36"/>
        </w:rPr>
        <w:t>3</w:t>
      </w:r>
      <w:r w:rsidRPr="008E2B45">
        <w:rPr>
          <w:rFonts w:ascii="TradeGothicLTStdBd2" w:hAnsi="TradeGothicLTStdBd2"/>
          <w:color w:val="0E0E0E"/>
          <w:spacing w:val="15"/>
          <w:sz w:val="36"/>
        </w:rPr>
        <w:t>. Inscripción </w:t>
      </w:r>
    </w:p>
    <w:p w:rsidR="00E21BE2"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La inscripción es libre y gratuita</w:t>
      </w:r>
      <w:r>
        <w:rPr>
          <w:rFonts w:ascii="Helvetica" w:hAnsi="Helvetica" w:cs="Helvetica"/>
          <w:color w:val="0E0E0E"/>
          <w:sz w:val="21"/>
          <w:szCs w:val="21"/>
        </w:rPr>
        <w:t>. Se</w:t>
      </w:r>
      <w:r w:rsidRPr="008E2B45">
        <w:rPr>
          <w:rFonts w:ascii="Helvetica" w:hAnsi="Helvetica" w:cs="Helvetica"/>
          <w:color w:val="0E0E0E"/>
          <w:sz w:val="21"/>
          <w:szCs w:val="21"/>
        </w:rPr>
        <w:t xml:space="preserve"> re</w:t>
      </w:r>
      <w:r>
        <w:rPr>
          <w:rFonts w:ascii="Helvetica" w:hAnsi="Helvetica" w:cs="Helvetica"/>
          <w:color w:val="0E0E0E"/>
          <w:sz w:val="21"/>
          <w:szCs w:val="21"/>
        </w:rPr>
        <w:t>alizará el mismo día del concurso (</w:t>
      </w:r>
      <w:r w:rsidR="00B439D4">
        <w:rPr>
          <w:rFonts w:ascii="Helvetica" w:hAnsi="Helvetica" w:cs="Helvetica"/>
          <w:color w:val="0E0E0E"/>
          <w:sz w:val="21"/>
          <w:szCs w:val="21"/>
        </w:rPr>
        <w:t>09</w:t>
      </w:r>
      <w:r>
        <w:rPr>
          <w:rFonts w:ascii="Helvetica" w:hAnsi="Helvetica" w:cs="Helvetica"/>
          <w:color w:val="0E0E0E"/>
          <w:sz w:val="21"/>
          <w:szCs w:val="21"/>
        </w:rPr>
        <w:t>/11/201</w:t>
      </w:r>
      <w:r w:rsidR="00B439D4">
        <w:rPr>
          <w:rFonts w:ascii="Helvetica" w:hAnsi="Helvetica" w:cs="Helvetica"/>
          <w:color w:val="0E0E0E"/>
          <w:sz w:val="21"/>
          <w:szCs w:val="21"/>
        </w:rPr>
        <w:t>9</w:t>
      </w:r>
      <w:r>
        <w:rPr>
          <w:rFonts w:ascii="Helvetica" w:hAnsi="Helvetica" w:cs="Helvetica"/>
          <w:color w:val="0E0E0E"/>
          <w:sz w:val="21"/>
          <w:szCs w:val="21"/>
        </w:rPr>
        <w:t>) en el Ayuntamiento.</w:t>
      </w:r>
    </w:p>
    <w:p w:rsidR="00E21BE2" w:rsidRPr="008E2B45" w:rsidRDefault="00E21BE2" w:rsidP="00E21BE2">
      <w:pPr>
        <w:shd w:val="clear" w:color="auto" w:fill="FFFFFF"/>
        <w:spacing w:after="150"/>
        <w:jc w:val="both"/>
        <w:rPr>
          <w:rFonts w:ascii="bebas_neuebold" w:hAnsi="bebas_neuebold"/>
          <w:color w:val="0E0E0E"/>
          <w:spacing w:val="15"/>
          <w:sz w:val="36"/>
          <w:szCs w:val="36"/>
        </w:rPr>
      </w:pPr>
      <w:r>
        <w:rPr>
          <w:rFonts w:ascii="TradeGothicLTStdBd2" w:hAnsi="TradeGothicLTStdBd2"/>
          <w:color w:val="0E0E0E"/>
          <w:spacing w:val="15"/>
          <w:sz w:val="36"/>
        </w:rPr>
        <w:t>4</w:t>
      </w:r>
      <w:r w:rsidRPr="008E2B45">
        <w:rPr>
          <w:rFonts w:ascii="TradeGothicLTStdBd2" w:hAnsi="TradeGothicLTStdBd2"/>
          <w:color w:val="0E0E0E"/>
          <w:spacing w:val="15"/>
          <w:sz w:val="36"/>
        </w:rPr>
        <w:t>. Técnica y temática</w:t>
      </w:r>
    </w:p>
    <w:p w:rsidR="00E21BE2"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 xml:space="preserve">El estilo y la técnica a utilizar (óleo, acuarela, carboncillo, plumilla ó acrílico, etc.) seránlibres, y la temática girará sobre el entorno y alrededores del </w:t>
      </w:r>
      <w:r w:rsidRPr="00967710">
        <w:rPr>
          <w:rFonts w:ascii="Helvetica" w:hAnsi="Helvetica" w:cs="Helvetica"/>
          <w:sz w:val="21"/>
          <w:szCs w:val="21"/>
        </w:rPr>
        <w:t xml:space="preserve">pueblo </w:t>
      </w:r>
      <w:r w:rsidR="00392DF8" w:rsidRPr="00967710">
        <w:rPr>
          <w:rFonts w:ascii="Helvetica" w:hAnsi="Helvetica" w:cs="Helvetica"/>
          <w:sz w:val="21"/>
          <w:szCs w:val="21"/>
        </w:rPr>
        <w:t xml:space="preserve">y las gentes </w:t>
      </w:r>
      <w:r>
        <w:rPr>
          <w:rFonts w:ascii="Helvetica" w:hAnsi="Helvetica" w:cs="Helvetica"/>
          <w:color w:val="0E0E0E"/>
          <w:sz w:val="21"/>
          <w:szCs w:val="21"/>
        </w:rPr>
        <w:t xml:space="preserve">de Ogíjares “Villa de la música”, </w:t>
      </w:r>
      <w:r w:rsidRPr="008E2B45">
        <w:rPr>
          <w:rFonts w:ascii="Helvetica" w:hAnsi="Helvetica" w:cs="Helvetica"/>
          <w:color w:val="0E0E0E"/>
          <w:sz w:val="21"/>
          <w:szCs w:val="21"/>
        </w:rPr>
        <w:t>partiendo siempre de la pintura al aire libre.</w:t>
      </w:r>
    </w:p>
    <w:p w:rsidR="00E21BE2" w:rsidRPr="00AF62CC" w:rsidRDefault="00E21BE2" w:rsidP="00E21BE2">
      <w:pPr>
        <w:shd w:val="clear" w:color="auto" w:fill="FFFFFF"/>
        <w:spacing w:after="150"/>
        <w:jc w:val="both"/>
        <w:rPr>
          <w:rFonts w:ascii="Helvetica" w:hAnsi="Helvetica" w:cs="Helvetica"/>
          <w:color w:val="0E0E0E"/>
          <w:sz w:val="21"/>
          <w:szCs w:val="21"/>
        </w:rPr>
      </w:pPr>
      <w:r>
        <w:rPr>
          <w:rFonts w:ascii="TradeGothicLTStdBd2" w:hAnsi="TradeGothicLTStdBd2"/>
          <w:color w:val="0E0E0E"/>
          <w:spacing w:val="15"/>
          <w:sz w:val="36"/>
        </w:rPr>
        <w:t>5</w:t>
      </w:r>
      <w:r w:rsidRPr="008E2B45">
        <w:rPr>
          <w:rFonts w:ascii="TradeGothicLTStdBd2" w:hAnsi="TradeGothicLTStdBd2"/>
          <w:color w:val="0E0E0E"/>
          <w:spacing w:val="15"/>
          <w:sz w:val="36"/>
        </w:rPr>
        <w:t>. Sellado, formato e identificación</w:t>
      </w:r>
    </w:p>
    <w:p w:rsidR="00E21BE2"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La inscripción y sellad</w:t>
      </w:r>
      <w:r>
        <w:rPr>
          <w:rFonts w:ascii="Helvetica" w:hAnsi="Helvetica" w:cs="Helvetica"/>
          <w:color w:val="0E0E0E"/>
          <w:sz w:val="21"/>
          <w:szCs w:val="21"/>
        </w:rPr>
        <w:t>o del soporte se realizará en el Ayuntamiento</w:t>
      </w:r>
      <w:r w:rsidRPr="008E2B45">
        <w:rPr>
          <w:rFonts w:ascii="Helvetica" w:hAnsi="Helvetica" w:cs="Helvetica"/>
          <w:color w:val="0E0E0E"/>
          <w:sz w:val="21"/>
          <w:szCs w:val="21"/>
        </w:rPr>
        <w:t>, de 9</w:t>
      </w:r>
      <w:r>
        <w:rPr>
          <w:rFonts w:ascii="Helvetica" w:hAnsi="Helvetica" w:cs="Helvetica"/>
          <w:color w:val="0E0E0E"/>
          <w:sz w:val="21"/>
          <w:szCs w:val="21"/>
        </w:rPr>
        <w:t>:00h</w:t>
      </w:r>
      <w:r w:rsidRPr="008E2B45">
        <w:rPr>
          <w:rFonts w:ascii="Helvetica" w:hAnsi="Helvetica" w:cs="Helvetica"/>
          <w:color w:val="0E0E0E"/>
          <w:sz w:val="21"/>
          <w:szCs w:val="21"/>
        </w:rPr>
        <w:t xml:space="preserve"> a 10</w:t>
      </w:r>
      <w:r>
        <w:rPr>
          <w:rFonts w:ascii="Helvetica" w:hAnsi="Helvetica" w:cs="Helvetica"/>
          <w:color w:val="0E0E0E"/>
          <w:sz w:val="21"/>
          <w:szCs w:val="21"/>
        </w:rPr>
        <w:t>:00h</w:t>
      </w:r>
      <w:r w:rsidRPr="008E2B45">
        <w:rPr>
          <w:rFonts w:ascii="Helvetica" w:hAnsi="Helvetica" w:cs="Helvetica"/>
          <w:color w:val="0E0E0E"/>
          <w:sz w:val="21"/>
          <w:szCs w:val="21"/>
        </w:rPr>
        <w:t xml:space="preserve"> de la mañana el mismo día del concurso. </w:t>
      </w:r>
    </w:p>
    <w:p w:rsidR="00E21BE2" w:rsidRPr="008E2B45"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 xml:space="preserve">Cada autor rellenará un formulario donde se registrará el nombre, apellidos, </w:t>
      </w:r>
      <w:r>
        <w:rPr>
          <w:rFonts w:ascii="Helvetica" w:hAnsi="Helvetica" w:cs="Helvetica"/>
          <w:color w:val="0E0E0E"/>
          <w:sz w:val="21"/>
          <w:szCs w:val="21"/>
        </w:rPr>
        <w:t>teléfono</w:t>
      </w:r>
      <w:r w:rsidRPr="008E2B45">
        <w:rPr>
          <w:rFonts w:ascii="Helvetica" w:hAnsi="Helvetica" w:cs="Helvetica"/>
          <w:color w:val="0E0E0E"/>
          <w:sz w:val="21"/>
          <w:szCs w:val="21"/>
        </w:rPr>
        <w:t xml:space="preserve">, </w:t>
      </w:r>
      <w:r>
        <w:rPr>
          <w:rFonts w:ascii="Helvetica" w:hAnsi="Helvetica" w:cs="Helvetica"/>
          <w:color w:val="0E0E0E"/>
          <w:sz w:val="21"/>
          <w:szCs w:val="21"/>
        </w:rPr>
        <w:t>DNI</w:t>
      </w:r>
      <w:r w:rsidR="005F0D7C">
        <w:rPr>
          <w:rFonts w:ascii="Helvetica" w:hAnsi="Helvetica" w:cs="Helvetica"/>
          <w:color w:val="0E0E0E"/>
          <w:sz w:val="21"/>
          <w:szCs w:val="21"/>
        </w:rPr>
        <w:t xml:space="preserve"> </w:t>
      </w:r>
      <w:r w:rsidRPr="008E2B45">
        <w:rPr>
          <w:rFonts w:ascii="Helvetica" w:hAnsi="Helvetica" w:cs="Helvetica"/>
          <w:color w:val="0E0E0E"/>
          <w:sz w:val="21"/>
          <w:szCs w:val="21"/>
        </w:rPr>
        <w:t>ó pasaporte y número de identificación de la obra.</w:t>
      </w:r>
    </w:p>
    <w:p w:rsidR="00E21BE2" w:rsidRPr="008E2B45" w:rsidRDefault="00E21BE2" w:rsidP="00E21BE2">
      <w:pPr>
        <w:shd w:val="clear" w:color="auto" w:fill="FFFFFF"/>
        <w:spacing w:after="150"/>
        <w:jc w:val="both"/>
        <w:rPr>
          <w:rFonts w:ascii="Helvetica" w:hAnsi="Helvetica" w:cs="Helvetica"/>
          <w:color w:val="0E0E0E"/>
          <w:sz w:val="21"/>
          <w:szCs w:val="21"/>
        </w:rPr>
      </w:pPr>
      <w:r>
        <w:rPr>
          <w:rFonts w:ascii="Helvetica" w:hAnsi="Helvetica" w:cs="Helvetica"/>
          <w:color w:val="0E0E0E"/>
          <w:sz w:val="21"/>
          <w:szCs w:val="21"/>
        </w:rPr>
        <w:t>C</w:t>
      </w:r>
      <w:r w:rsidRPr="008E2B45">
        <w:rPr>
          <w:rFonts w:ascii="Helvetica" w:hAnsi="Helvetica" w:cs="Helvetica"/>
          <w:color w:val="0E0E0E"/>
          <w:sz w:val="21"/>
          <w:szCs w:val="21"/>
        </w:rPr>
        <w:t>ada autor presentará el lienzo</w:t>
      </w:r>
      <w:r>
        <w:rPr>
          <w:rFonts w:ascii="Helvetica" w:hAnsi="Helvetica" w:cs="Helvetica"/>
          <w:color w:val="0E0E0E"/>
          <w:sz w:val="21"/>
          <w:szCs w:val="21"/>
        </w:rPr>
        <w:t xml:space="preserve"> u otro soporte,</w:t>
      </w:r>
      <w:r w:rsidRPr="008E2B45">
        <w:rPr>
          <w:rFonts w:ascii="Helvetica" w:hAnsi="Helvetica" w:cs="Helvetica"/>
          <w:color w:val="0E0E0E"/>
          <w:sz w:val="21"/>
          <w:szCs w:val="21"/>
        </w:rPr>
        <w:t xml:space="preserve"> para ser debidamente sellado, el cual debe</w:t>
      </w:r>
      <w:r w:rsidR="00392DF8">
        <w:rPr>
          <w:rFonts w:ascii="Helvetica" w:hAnsi="Helvetica" w:cs="Helvetica"/>
          <w:color w:val="0E0E0E"/>
          <w:sz w:val="21"/>
          <w:szCs w:val="21"/>
        </w:rPr>
        <w:t xml:space="preserve">rá estar en blanco y </w:t>
      </w:r>
      <w:r w:rsidR="00392DF8" w:rsidRPr="00967710">
        <w:rPr>
          <w:rFonts w:ascii="Helvetica" w:hAnsi="Helvetica" w:cs="Helvetica"/>
          <w:sz w:val="21"/>
          <w:szCs w:val="21"/>
        </w:rPr>
        <w:t>sobre bastidor</w:t>
      </w:r>
      <w:r w:rsidRPr="008E2B45">
        <w:rPr>
          <w:rFonts w:ascii="Helvetica" w:hAnsi="Helvetica" w:cs="Helvetica"/>
          <w:color w:val="0E0E0E"/>
          <w:sz w:val="21"/>
          <w:szCs w:val="21"/>
        </w:rPr>
        <w:t>rígido. Las obras se presentarán en soportes cuya medida máxima será 120</w:t>
      </w:r>
      <w:r>
        <w:rPr>
          <w:rFonts w:ascii="Helvetica" w:hAnsi="Helvetica" w:cs="Helvetica"/>
          <w:color w:val="0E0E0E"/>
          <w:sz w:val="21"/>
          <w:szCs w:val="21"/>
        </w:rPr>
        <w:t xml:space="preserve"> cm</w:t>
      </w:r>
      <w:r w:rsidRPr="008E2B45">
        <w:rPr>
          <w:rFonts w:ascii="Helvetica" w:hAnsi="Helvetica" w:cs="Helvetica"/>
          <w:color w:val="0E0E0E"/>
          <w:sz w:val="21"/>
          <w:szCs w:val="21"/>
        </w:rPr>
        <w:t xml:space="preserve"> y mínima de 5</w:t>
      </w:r>
      <w:r>
        <w:rPr>
          <w:rFonts w:ascii="Helvetica" w:hAnsi="Helvetica" w:cs="Helvetica"/>
          <w:color w:val="0E0E0E"/>
          <w:sz w:val="21"/>
          <w:szCs w:val="21"/>
        </w:rPr>
        <w:t>0 cm</w:t>
      </w:r>
      <w:r w:rsidRPr="008E2B45">
        <w:rPr>
          <w:rFonts w:ascii="Helvetica" w:hAnsi="Helvetica" w:cs="Helvetica"/>
          <w:color w:val="0E0E0E"/>
          <w:sz w:val="21"/>
          <w:szCs w:val="21"/>
        </w:rPr>
        <w:t>, en cualquiera de sus lados.</w:t>
      </w:r>
    </w:p>
    <w:p w:rsidR="00E21BE2"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Los participantes serán responsab</w:t>
      </w:r>
      <w:r>
        <w:rPr>
          <w:rFonts w:ascii="Helvetica" w:hAnsi="Helvetica" w:cs="Helvetica"/>
          <w:color w:val="0E0E0E"/>
          <w:sz w:val="21"/>
          <w:szCs w:val="21"/>
        </w:rPr>
        <w:t>les de la recogida de cualquier</w:t>
      </w:r>
      <w:r w:rsidRPr="008E2B45">
        <w:rPr>
          <w:rFonts w:ascii="Helvetica" w:hAnsi="Helvetica" w:cs="Helvetica"/>
          <w:color w:val="0E0E0E"/>
          <w:sz w:val="21"/>
          <w:szCs w:val="21"/>
        </w:rPr>
        <w:t xml:space="preserve"> residuo que generen en el desarr</w:t>
      </w:r>
      <w:r>
        <w:rPr>
          <w:rFonts w:ascii="Helvetica" w:hAnsi="Helvetica" w:cs="Helvetica"/>
          <w:color w:val="0E0E0E"/>
          <w:sz w:val="21"/>
          <w:szCs w:val="21"/>
        </w:rPr>
        <w:t xml:space="preserve">ollo de la actividad. </w:t>
      </w:r>
      <w:r w:rsidRPr="008E2B45">
        <w:rPr>
          <w:rFonts w:ascii="Helvetica" w:hAnsi="Helvetica" w:cs="Helvetica"/>
          <w:color w:val="0E0E0E"/>
          <w:sz w:val="21"/>
          <w:szCs w:val="21"/>
        </w:rPr>
        <w:t>Sólo se podrá presentar una obra por autor.</w:t>
      </w:r>
    </w:p>
    <w:p w:rsidR="00E21BE2" w:rsidRPr="008E2B45" w:rsidRDefault="00E21BE2" w:rsidP="00E21BE2">
      <w:pPr>
        <w:shd w:val="clear" w:color="auto" w:fill="FFFFFF"/>
        <w:spacing w:after="150"/>
        <w:jc w:val="both"/>
        <w:rPr>
          <w:rFonts w:ascii="bebas_neuebold" w:hAnsi="bebas_neuebold"/>
          <w:color w:val="0E0E0E"/>
          <w:spacing w:val="15"/>
          <w:sz w:val="36"/>
          <w:szCs w:val="36"/>
        </w:rPr>
      </w:pPr>
      <w:r>
        <w:rPr>
          <w:rFonts w:ascii="TradeGothicLTStdBd2" w:hAnsi="TradeGothicLTStdBd2"/>
          <w:color w:val="0E0E0E"/>
          <w:spacing w:val="15"/>
          <w:sz w:val="36"/>
        </w:rPr>
        <w:t>6</w:t>
      </w:r>
      <w:r w:rsidRPr="008E2B45">
        <w:rPr>
          <w:rFonts w:ascii="TradeGothicLTStdBd2" w:hAnsi="TradeGothicLTStdBd2"/>
          <w:color w:val="0E0E0E"/>
          <w:spacing w:val="15"/>
          <w:sz w:val="36"/>
        </w:rPr>
        <w:t>. Recepción de obras</w:t>
      </w:r>
    </w:p>
    <w:p w:rsidR="00E21BE2"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Los participantes podrán e</w:t>
      </w:r>
      <w:r>
        <w:rPr>
          <w:rFonts w:ascii="Helvetica" w:hAnsi="Helvetica" w:cs="Helvetica"/>
          <w:color w:val="0E0E0E"/>
          <w:sz w:val="21"/>
          <w:szCs w:val="21"/>
        </w:rPr>
        <w:t xml:space="preserve">ntregar sus obras </w:t>
      </w:r>
      <w:r w:rsidR="004A158C">
        <w:rPr>
          <w:rFonts w:ascii="Helvetica" w:hAnsi="Helvetica" w:cs="Helvetica"/>
          <w:color w:val="0E0E0E"/>
          <w:sz w:val="21"/>
          <w:szCs w:val="21"/>
        </w:rPr>
        <w:t>desde</w:t>
      </w:r>
      <w:r>
        <w:rPr>
          <w:rFonts w:ascii="Helvetica" w:hAnsi="Helvetica" w:cs="Helvetica"/>
          <w:color w:val="0E0E0E"/>
          <w:sz w:val="21"/>
          <w:szCs w:val="21"/>
        </w:rPr>
        <w:t xml:space="preserve"> las 16.0</w:t>
      </w:r>
      <w:r w:rsidRPr="008E2B45">
        <w:rPr>
          <w:rFonts w:ascii="Helvetica" w:hAnsi="Helvetica" w:cs="Helvetica"/>
          <w:color w:val="0E0E0E"/>
          <w:sz w:val="21"/>
          <w:szCs w:val="21"/>
        </w:rPr>
        <w:t>0h</w:t>
      </w:r>
      <w:r w:rsidR="004A158C">
        <w:rPr>
          <w:rFonts w:ascii="Helvetica" w:hAnsi="Helvetica" w:cs="Helvetica"/>
          <w:color w:val="0E0E0E"/>
          <w:sz w:val="21"/>
          <w:szCs w:val="21"/>
        </w:rPr>
        <w:t xml:space="preserve"> hasta las 16.30h</w:t>
      </w:r>
      <w:r w:rsidRPr="008E2B45">
        <w:rPr>
          <w:rFonts w:ascii="Helvetica" w:hAnsi="Helvetica" w:cs="Helvetica"/>
          <w:color w:val="0E0E0E"/>
          <w:sz w:val="21"/>
          <w:szCs w:val="21"/>
        </w:rPr>
        <w:t xml:space="preserve"> del mismo día </w:t>
      </w:r>
      <w:r>
        <w:rPr>
          <w:rFonts w:ascii="Helvetica" w:hAnsi="Helvetica" w:cs="Helvetica"/>
          <w:color w:val="0E0E0E"/>
          <w:sz w:val="21"/>
          <w:szCs w:val="21"/>
        </w:rPr>
        <w:t>en el Ayuntamiento</w:t>
      </w:r>
      <w:r w:rsidRPr="008E2B45">
        <w:rPr>
          <w:rFonts w:ascii="Helvetica" w:hAnsi="Helvetica" w:cs="Helvetica"/>
          <w:color w:val="0E0E0E"/>
          <w:sz w:val="21"/>
          <w:szCs w:val="21"/>
        </w:rPr>
        <w:t xml:space="preserve"> quedando fuera del concurso las obras que se presenten con posterioridad. Las obras se presentarán sin firmar</w:t>
      </w:r>
      <w:r w:rsidR="00392DF8" w:rsidRPr="00967710">
        <w:rPr>
          <w:rFonts w:ascii="Helvetica" w:hAnsi="Helvetica" w:cs="Helvetica"/>
          <w:sz w:val="21"/>
          <w:szCs w:val="21"/>
        </w:rPr>
        <w:t>y se identificará</w:t>
      </w:r>
      <w:r w:rsidR="00920472" w:rsidRPr="00967710">
        <w:rPr>
          <w:rFonts w:ascii="Helvetica" w:hAnsi="Helvetica" w:cs="Helvetica"/>
          <w:sz w:val="21"/>
          <w:szCs w:val="21"/>
        </w:rPr>
        <w:t>n con el número de registro</w:t>
      </w:r>
      <w:r w:rsidR="00392DF8" w:rsidRPr="00967710">
        <w:rPr>
          <w:rFonts w:ascii="Helvetica" w:hAnsi="Helvetica" w:cs="Helvetica"/>
          <w:sz w:val="21"/>
          <w:szCs w:val="21"/>
        </w:rPr>
        <w:t xml:space="preserve"> que se </w:t>
      </w:r>
      <w:r w:rsidR="00920472" w:rsidRPr="00967710">
        <w:rPr>
          <w:rFonts w:ascii="Helvetica" w:hAnsi="Helvetica" w:cs="Helvetica"/>
          <w:sz w:val="21"/>
          <w:szCs w:val="21"/>
        </w:rPr>
        <w:t>les entregue a los participantes</w:t>
      </w:r>
      <w:r w:rsidR="00392DF8" w:rsidRPr="00967710">
        <w:rPr>
          <w:rFonts w:ascii="Helvetica" w:hAnsi="Helvetica" w:cs="Helvetica"/>
          <w:sz w:val="21"/>
          <w:szCs w:val="21"/>
        </w:rPr>
        <w:t xml:space="preserve"> en el momento del sellado</w:t>
      </w:r>
      <w:r w:rsidR="00967710">
        <w:rPr>
          <w:rFonts w:ascii="Helvetica" w:hAnsi="Helvetica" w:cs="Helvetica"/>
          <w:sz w:val="21"/>
          <w:szCs w:val="21"/>
        </w:rPr>
        <w:t>.Se deberá anotar</w:t>
      </w:r>
      <w:r w:rsidRPr="008E2B45">
        <w:rPr>
          <w:rFonts w:ascii="Helvetica" w:hAnsi="Helvetica" w:cs="Helvetica"/>
          <w:color w:val="0E0E0E"/>
          <w:sz w:val="21"/>
          <w:szCs w:val="21"/>
        </w:rPr>
        <w:t xml:space="preserve"> al dorso de las mismas o de su soporte un lema o título identificativo. Todas las obras permanecerán expuestas </w:t>
      </w:r>
      <w:r>
        <w:rPr>
          <w:rFonts w:ascii="Helvetica" w:hAnsi="Helvetica" w:cs="Helvetica"/>
          <w:color w:val="0E0E0E"/>
          <w:sz w:val="21"/>
          <w:szCs w:val="21"/>
        </w:rPr>
        <w:t xml:space="preserve">durante la deliberación del jurado en el </w:t>
      </w:r>
      <w:r w:rsidR="004A158C">
        <w:rPr>
          <w:rFonts w:ascii="Helvetica" w:hAnsi="Helvetica" w:cs="Helvetica"/>
          <w:color w:val="0E0E0E"/>
          <w:sz w:val="21"/>
          <w:szCs w:val="21"/>
        </w:rPr>
        <w:t>salón de plenos</w:t>
      </w:r>
      <w:r>
        <w:rPr>
          <w:rFonts w:ascii="Helvetica" w:hAnsi="Helvetica" w:cs="Helvetica"/>
          <w:color w:val="0E0E0E"/>
          <w:sz w:val="21"/>
          <w:szCs w:val="21"/>
        </w:rPr>
        <w:t xml:space="preserve"> del Ayuntamiento.</w:t>
      </w:r>
    </w:p>
    <w:p w:rsidR="004A158C"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 xml:space="preserve">Tanto para el sellado del soporte como para la retirada de la obra será necesaria la presentación del </w:t>
      </w:r>
      <w:r>
        <w:rPr>
          <w:rFonts w:ascii="Helvetica" w:hAnsi="Helvetica" w:cs="Helvetica"/>
          <w:color w:val="0E0E0E"/>
          <w:sz w:val="21"/>
          <w:szCs w:val="21"/>
        </w:rPr>
        <w:t>DNI</w:t>
      </w:r>
      <w:r w:rsidRPr="008E2B45">
        <w:rPr>
          <w:rFonts w:ascii="Helvetica" w:hAnsi="Helvetica" w:cs="Helvetica"/>
          <w:color w:val="0E0E0E"/>
          <w:sz w:val="21"/>
          <w:szCs w:val="21"/>
        </w:rPr>
        <w:t xml:space="preserve"> o documento similar que acredite la identidad del participante.</w:t>
      </w:r>
    </w:p>
    <w:p w:rsidR="004A158C" w:rsidRDefault="004A158C" w:rsidP="00E21BE2">
      <w:pPr>
        <w:shd w:val="clear" w:color="auto" w:fill="FFFFFF"/>
        <w:spacing w:after="150"/>
        <w:jc w:val="both"/>
        <w:rPr>
          <w:rFonts w:ascii="Helvetica" w:hAnsi="Helvetica" w:cs="Helvetica"/>
          <w:color w:val="0E0E0E"/>
          <w:sz w:val="21"/>
          <w:szCs w:val="21"/>
        </w:rPr>
      </w:pPr>
      <w:r>
        <w:rPr>
          <w:rFonts w:ascii="Helvetica" w:hAnsi="Helvetica" w:cs="Helvetica"/>
          <w:color w:val="0E0E0E"/>
          <w:sz w:val="21"/>
          <w:szCs w:val="21"/>
        </w:rPr>
        <w:t>El cuadro hay que pintarlo este día “in situ”.</w:t>
      </w:r>
    </w:p>
    <w:p w:rsidR="0026246F" w:rsidRDefault="0026246F" w:rsidP="00E21BE2">
      <w:pPr>
        <w:shd w:val="clear" w:color="auto" w:fill="FFFFFF"/>
        <w:spacing w:after="150"/>
        <w:jc w:val="both"/>
        <w:rPr>
          <w:rFonts w:ascii="Helvetica" w:hAnsi="Helvetica" w:cs="Helvetica"/>
          <w:color w:val="0E0E0E"/>
          <w:sz w:val="21"/>
          <w:szCs w:val="21"/>
        </w:rPr>
      </w:pPr>
    </w:p>
    <w:p w:rsidR="0026246F" w:rsidRDefault="0026246F" w:rsidP="00E21BE2">
      <w:pPr>
        <w:shd w:val="clear" w:color="auto" w:fill="FFFFFF"/>
        <w:spacing w:after="150"/>
        <w:jc w:val="both"/>
        <w:rPr>
          <w:rFonts w:ascii="Helvetica" w:hAnsi="Helvetica" w:cs="Helvetica"/>
          <w:color w:val="0E0E0E"/>
          <w:sz w:val="21"/>
          <w:szCs w:val="21"/>
        </w:rPr>
      </w:pPr>
    </w:p>
    <w:p w:rsidR="0026246F" w:rsidRDefault="0026246F" w:rsidP="00E21BE2">
      <w:pPr>
        <w:shd w:val="clear" w:color="auto" w:fill="FFFFFF"/>
        <w:spacing w:after="150"/>
        <w:jc w:val="both"/>
        <w:rPr>
          <w:rFonts w:ascii="Helvetica" w:hAnsi="Helvetica" w:cs="Helvetica"/>
          <w:color w:val="0E0E0E"/>
          <w:sz w:val="21"/>
          <w:szCs w:val="21"/>
        </w:rPr>
      </w:pPr>
    </w:p>
    <w:p w:rsidR="0026246F" w:rsidRDefault="00E21BE2" w:rsidP="00E21BE2">
      <w:pPr>
        <w:shd w:val="clear" w:color="auto" w:fill="FFFFFF"/>
        <w:spacing w:after="150"/>
        <w:jc w:val="both"/>
        <w:rPr>
          <w:rFonts w:ascii="Helvetica" w:hAnsi="Helvetica" w:cs="Helvetica"/>
          <w:color w:val="0E0E0E"/>
          <w:sz w:val="21"/>
          <w:szCs w:val="21"/>
        </w:rPr>
      </w:pPr>
      <w:r>
        <w:rPr>
          <w:rFonts w:ascii="TradeGothicLTStdBd2" w:hAnsi="TradeGothicLTStdBd2"/>
          <w:color w:val="0E0E0E"/>
          <w:spacing w:val="15"/>
          <w:sz w:val="36"/>
        </w:rPr>
        <w:t>7</w:t>
      </w:r>
      <w:r w:rsidRPr="008E2B45">
        <w:rPr>
          <w:rFonts w:ascii="TradeGothicLTStdBd2" w:hAnsi="TradeGothicLTStdBd2"/>
          <w:color w:val="0E0E0E"/>
          <w:spacing w:val="15"/>
          <w:sz w:val="36"/>
        </w:rPr>
        <w:t>. Fallo del jurado</w:t>
      </w:r>
    </w:p>
    <w:p w:rsidR="00E21BE2"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El fallo del jurado será inap</w:t>
      </w:r>
      <w:r>
        <w:rPr>
          <w:rFonts w:ascii="Helvetica" w:hAnsi="Helvetica" w:cs="Helvetica"/>
          <w:color w:val="0E0E0E"/>
          <w:sz w:val="21"/>
          <w:szCs w:val="21"/>
        </w:rPr>
        <w:t xml:space="preserve">elable y se realizará tras la recepción de las obras </w:t>
      </w:r>
      <w:r w:rsidRPr="008E2B45">
        <w:rPr>
          <w:rFonts w:ascii="Helvetica" w:hAnsi="Helvetica" w:cs="Helvetica"/>
          <w:color w:val="0E0E0E"/>
          <w:sz w:val="21"/>
          <w:szCs w:val="21"/>
        </w:rPr>
        <w:t xml:space="preserve">en el lugar de exposición. Las obras no </w:t>
      </w:r>
      <w:r w:rsidR="00920472" w:rsidRPr="00967710">
        <w:rPr>
          <w:rFonts w:ascii="Helvetica" w:hAnsi="Helvetica" w:cs="Helvetica"/>
          <w:sz w:val="21"/>
          <w:szCs w:val="21"/>
        </w:rPr>
        <w:t>premiadas</w:t>
      </w:r>
      <w:r w:rsidRPr="008E2B45">
        <w:rPr>
          <w:rFonts w:ascii="Helvetica" w:hAnsi="Helvetica" w:cs="Helvetica"/>
          <w:color w:val="0E0E0E"/>
          <w:sz w:val="21"/>
          <w:szCs w:val="21"/>
        </w:rPr>
        <w:t xml:space="preserve"> podrán ser retiradas el mismo día del concurso por sus autores</w:t>
      </w:r>
      <w:r>
        <w:rPr>
          <w:rFonts w:ascii="Helvetica" w:hAnsi="Helvetica" w:cs="Helvetica"/>
          <w:color w:val="0E0E0E"/>
          <w:sz w:val="21"/>
          <w:szCs w:val="21"/>
        </w:rPr>
        <w:t>.</w:t>
      </w:r>
    </w:p>
    <w:p w:rsidR="00E21BE2" w:rsidRPr="00227B74" w:rsidRDefault="00E21BE2" w:rsidP="00E21BE2">
      <w:pPr>
        <w:shd w:val="clear" w:color="auto" w:fill="FFFFFF"/>
        <w:spacing w:after="150"/>
        <w:jc w:val="both"/>
        <w:rPr>
          <w:rFonts w:ascii="Helvetica" w:hAnsi="Helvetica" w:cs="Helvetica"/>
          <w:color w:val="0E0E0E"/>
          <w:sz w:val="21"/>
          <w:szCs w:val="21"/>
        </w:rPr>
      </w:pPr>
      <w:r w:rsidRPr="00227B74">
        <w:rPr>
          <w:rFonts w:ascii="TradeGothicLTStdBd2" w:hAnsi="TradeGothicLTStdBd2"/>
          <w:color w:val="0E0E0E"/>
          <w:spacing w:val="15"/>
          <w:sz w:val="36"/>
        </w:rPr>
        <w:t>8. Jurado</w:t>
      </w:r>
      <w:r w:rsidRPr="008E2B45">
        <w:rPr>
          <w:rFonts w:ascii="TradeGothicLTStdBd2" w:hAnsi="TradeGothicLTStdBd2"/>
          <w:color w:val="0E0E0E"/>
          <w:spacing w:val="15"/>
          <w:sz w:val="36"/>
        </w:rPr>
        <w:t> </w:t>
      </w:r>
    </w:p>
    <w:p w:rsidR="00E21BE2"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El jurado estará compuesto por</w:t>
      </w:r>
      <w:r>
        <w:rPr>
          <w:rFonts w:ascii="Helvetica" w:hAnsi="Helvetica" w:cs="Helvetica"/>
          <w:color w:val="0E0E0E"/>
          <w:sz w:val="21"/>
          <w:szCs w:val="21"/>
        </w:rPr>
        <w:t xml:space="preserve"> personas de reconocido prestigio relacionado con el mundo de las artes.</w:t>
      </w:r>
    </w:p>
    <w:p w:rsidR="00E21BE2" w:rsidRPr="00227B74" w:rsidRDefault="00E21BE2" w:rsidP="00E21BE2">
      <w:pPr>
        <w:shd w:val="clear" w:color="auto" w:fill="FFFFFF"/>
        <w:spacing w:after="150"/>
        <w:jc w:val="both"/>
        <w:rPr>
          <w:rFonts w:ascii="Helvetica" w:hAnsi="Helvetica" w:cs="Helvetica"/>
          <w:color w:val="0E0E0E"/>
          <w:sz w:val="21"/>
          <w:szCs w:val="21"/>
        </w:rPr>
      </w:pPr>
      <w:r w:rsidRPr="00227B74">
        <w:rPr>
          <w:rFonts w:ascii="TradeGothicLTStdBd2" w:hAnsi="TradeGothicLTStdBd2"/>
          <w:color w:val="0E0E0E"/>
          <w:spacing w:val="15"/>
          <w:sz w:val="36"/>
        </w:rPr>
        <w:t>9. Premios</w:t>
      </w:r>
      <w:r w:rsidRPr="008E2B45">
        <w:rPr>
          <w:rFonts w:ascii="TradeGothicLTStdBd2" w:hAnsi="TradeGothicLTStdBd2"/>
          <w:color w:val="0E0E0E"/>
          <w:spacing w:val="15"/>
          <w:sz w:val="36"/>
        </w:rPr>
        <w:t> </w:t>
      </w:r>
    </w:p>
    <w:p w:rsidR="00E21BE2" w:rsidRPr="008E2B45" w:rsidRDefault="00E21BE2" w:rsidP="00E21BE2">
      <w:pPr>
        <w:shd w:val="clear" w:color="auto" w:fill="FFFFFF"/>
        <w:spacing w:after="150"/>
        <w:jc w:val="both"/>
        <w:rPr>
          <w:rFonts w:ascii="Helvetica" w:hAnsi="Helvetica" w:cs="Helvetica"/>
          <w:color w:val="0E0E0E"/>
          <w:sz w:val="21"/>
          <w:szCs w:val="21"/>
        </w:rPr>
      </w:pPr>
      <w:r>
        <w:rPr>
          <w:rFonts w:ascii="Helvetica" w:hAnsi="Helvetica" w:cs="Helvetica"/>
          <w:color w:val="0E0E0E"/>
          <w:sz w:val="21"/>
          <w:szCs w:val="21"/>
        </w:rPr>
        <w:t>Se concederán</w:t>
      </w:r>
      <w:r w:rsidRPr="008E2B45">
        <w:rPr>
          <w:rFonts w:ascii="Helvetica" w:hAnsi="Helvetica" w:cs="Helvetica"/>
          <w:color w:val="0E0E0E"/>
          <w:sz w:val="21"/>
          <w:szCs w:val="21"/>
        </w:rPr>
        <w:t xml:space="preserve"> los siguientes premios:</w:t>
      </w:r>
    </w:p>
    <w:p w:rsidR="00E21BE2" w:rsidRPr="008E2B45"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w:t>
      </w:r>
      <w:r w:rsidR="00D12F00">
        <w:rPr>
          <w:rFonts w:ascii="Helvetica" w:hAnsi="Helvetica" w:cs="Helvetica"/>
          <w:color w:val="0E0E0E"/>
          <w:sz w:val="21"/>
          <w:szCs w:val="21"/>
        </w:rPr>
        <w:t>6</w:t>
      </w:r>
      <w:r w:rsidRPr="008E2B45">
        <w:rPr>
          <w:rFonts w:ascii="Helvetica" w:hAnsi="Helvetica" w:cs="Helvetica"/>
          <w:color w:val="0E0E0E"/>
          <w:sz w:val="21"/>
          <w:szCs w:val="21"/>
        </w:rPr>
        <w:t>00 € para el ganador</w:t>
      </w:r>
    </w:p>
    <w:p w:rsidR="00E21BE2" w:rsidRPr="008E2B45"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w:t>
      </w:r>
      <w:r w:rsidR="00D12F00">
        <w:rPr>
          <w:rFonts w:ascii="Helvetica" w:hAnsi="Helvetica" w:cs="Helvetica"/>
          <w:color w:val="0E0E0E"/>
          <w:sz w:val="21"/>
          <w:szCs w:val="21"/>
        </w:rPr>
        <w:t>4</w:t>
      </w:r>
      <w:r w:rsidRPr="008E2B45">
        <w:rPr>
          <w:rFonts w:ascii="Helvetica" w:hAnsi="Helvetica" w:cs="Helvetica"/>
          <w:color w:val="0E0E0E"/>
          <w:sz w:val="21"/>
          <w:szCs w:val="21"/>
        </w:rPr>
        <w:t>00 € para el segundo clasificado</w:t>
      </w:r>
    </w:p>
    <w:p w:rsidR="00E21BE2" w:rsidRDefault="00E21BE2" w:rsidP="00E21BE2">
      <w:pPr>
        <w:shd w:val="clear" w:color="auto" w:fill="FFFFFF"/>
        <w:spacing w:after="150"/>
        <w:jc w:val="both"/>
        <w:rPr>
          <w:rFonts w:ascii="Helvetica" w:hAnsi="Helvetica" w:cs="Helvetica"/>
          <w:color w:val="0E0E0E"/>
          <w:sz w:val="21"/>
          <w:szCs w:val="21"/>
        </w:rPr>
      </w:pPr>
      <w:r w:rsidRPr="008E2B45">
        <w:rPr>
          <w:rFonts w:ascii="Helvetica" w:hAnsi="Helvetica" w:cs="Helvetica"/>
          <w:color w:val="0E0E0E"/>
          <w:sz w:val="21"/>
          <w:szCs w:val="21"/>
        </w:rPr>
        <w:t xml:space="preserve">Los artistas premiados </w:t>
      </w:r>
      <w:r w:rsidR="00920472" w:rsidRPr="00967710">
        <w:rPr>
          <w:rFonts w:ascii="Helvetica" w:hAnsi="Helvetica" w:cs="Helvetica"/>
          <w:sz w:val="21"/>
          <w:szCs w:val="21"/>
        </w:rPr>
        <w:t>deberán</w:t>
      </w:r>
      <w:r w:rsidRPr="008E2B45">
        <w:rPr>
          <w:rFonts w:ascii="Helvetica" w:hAnsi="Helvetica" w:cs="Helvetica"/>
          <w:color w:val="0E0E0E"/>
          <w:sz w:val="21"/>
          <w:szCs w:val="21"/>
        </w:rPr>
        <w:t>firmar su obra. Las obras premiadas pasarán a ser propiedad del</w:t>
      </w:r>
      <w:r>
        <w:rPr>
          <w:rFonts w:ascii="Helvetica" w:hAnsi="Helvetica" w:cs="Helvetica"/>
          <w:color w:val="0E0E0E"/>
          <w:sz w:val="21"/>
          <w:szCs w:val="21"/>
        </w:rPr>
        <w:t xml:space="preserve"> Patronato Municipal de Cultura de Ogíjares.</w:t>
      </w:r>
    </w:p>
    <w:p w:rsidR="00E21BE2" w:rsidRPr="00227B74" w:rsidRDefault="00E21BE2" w:rsidP="00E21BE2">
      <w:pPr>
        <w:shd w:val="clear" w:color="auto" w:fill="FFFFFF"/>
        <w:spacing w:after="150"/>
        <w:jc w:val="both"/>
        <w:rPr>
          <w:rFonts w:ascii="Helvetica" w:hAnsi="Helvetica" w:cs="Helvetica"/>
          <w:color w:val="0E0E0E"/>
          <w:sz w:val="21"/>
          <w:szCs w:val="21"/>
        </w:rPr>
      </w:pPr>
      <w:r>
        <w:rPr>
          <w:rFonts w:ascii="TradeGothicLTStdBd2" w:hAnsi="TradeGothicLTStdBd2"/>
          <w:color w:val="0E0E0E"/>
          <w:spacing w:val="15"/>
          <w:sz w:val="36"/>
        </w:rPr>
        <w:t>10</w:t>
      </w:r>
      <w:r w:rsidRPr="008E2B45">
        <w:rPr>
          <w:rFonts w:ascii="TradeGothicLTStdBd2" w:hAnsi="TradeGothicLTStdBd2"/>
          <w:color w:val="0E0E0E"/>
          <w:spacing w:val="15"/>
          <w:sz w:val="36"/>
        </w:rPr>
        <w:t>. Aceptación de las bases </w:t>
      </w:r>
    </w:p>
    <w:p w:rsidR="00E21BE2" w:rsidRDefault="00E21BE2" w:rsidP="00E21BE2">
      <w:pPr>
        <w:shd w:val="clear" w:color="auto" w:fill="FFFFFF"/>
        <w:spacing w:after="150"/>
        <w:jc w:val="both"/>
        <w:rPr>
          <w:rFonts w:ascii="Helvetica" w:hAnsi="Helvetica" w:cs="Helvetica"/>
          <w:color w:val="0E0E0E"/>
          <w:sz w:val="21"/>
          <w:szCs w:val="21"/>
        </w:rPr>
      </w:pPr>
      <w:r>
        <w:rPr>
          <w:rFonts w:ascii="Helvetica" w:hAnsi="Helvetica" w:cs="Helvetica"/>
          <w:color w:val="0E0E0E"/>
          <w:sz w:val="21"/>
          <w:szCs w:val="21"/>
        </w:rPr>
        <w:t>La</w:t>
      </w:r>
      <w:r w:rsidRPr="008E2B45">
        <w:rPr>
          <w:rFonts w:ascii="Helvetica" w:hAnsi="Helvetica" w:cs="Helvetica"/>
          <w:color w:val="0E0E0E"/>
          <w:sz w:val="21"/>
          <w:szCs w:val="21"/>
        </w:rPr>
        <w:t xml:space="preserve"> participación en este concurso supone la aceptación de las bases, así como el fallo del jurado. La organización queda facultada para resolver cualquier imprevisto que pueda surgir no recogido en estas bases.</w:t>
      </w:r>
    </w:p>
    <w:p w:rsidR="00355741" w:rsidRDefault="00355741" w:rsidP="00E21BE2">
      <w:pPr>
        <w:shd w:val="clear" w:color="auto" w:fill="FFFFFF"/>
        <w:spacing w:after="150"/>
        <w:jc w:val="both"/>
        <w:rPr>
          <w:rFonts w:ascii="Helvetica" w:hAnsi="Helvetica" w:cs="Helvetica"/>
          <w:color w:val="0E0E0E"/>
          <w:sz w:val="21"/>
          <w:szCs w:val="21"/>
        </w:rPr>
      </w:pPr>
    </w:p>
    <w:p w:rsidR="005D1725" w:rsidRPr="005D1725" w:rsidRDefault="005D1725" w:rsidP="00E21BE2">
      <w:pPr>
        <w:shd w:val="clear" w:color="auto" w:fill="FFFFFF"/>
        <w:spacing w:after="150"/>
        <w:jc w:val="both"/>
        <w:rPr>
          <w:rFonts w:ascii="Helvetica" w:hAnsi="Helvetica" w:cs="Helvetica"/>
          <w:color w:val="0E0E0E"/>
          <w:sz w:val="21"/>
          <w:szCs w:val="21"/>
          <w:highlight w:val="yellow"/>
        </w:rPr>
      </w:pPr>
    </w:p>
    <w:p w:rsidR="009378D7" w:rsidRDefault="009378D7">
      <w:pPr>
        <w:ind w:left="540"/>
        <w:rPr>
          <w:rFonts w:ascii="Arial" w:hAnsi="Arial" w:cs="Arial"/>
          <w:b/>
        </w:rPr>
      </w:pPr>
      <w:bookmarkStart w:id="0" w:name="_GoBack"/>
      <w:bookmarkEnd w:id="0"/>
    </w:p>
    <w:sectPr w:rsidR="009378D7" w:rsidSect="00BA3FA7">
      <w:headerReference w:type="default" r:id="rId7"/>
      <w:pgSz w:w="11906" w:h="16838"/>
      <w:pgMar w:top="1417" w:right="1286" w:bottom="899"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D7C" w:rsidRDefault="005F0D7C">
      <w:r>
        <w:separator/>
      </w:r>
    </w:p>
  </w:endnote>
  <w:endnote w:type="continuationSeparator" w:id="1">
    <w:p w:rsidR="005F0D7C" w:rsidRDefault="005F0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LTStdBd2">
    <w:altName w:val="Times New Roman"/>
    <w:panose1 w:val="00000000000000000000"/>
    <w:charset w:val="00"/>
    <w:family w:val="roman"/>
    <w:notTrueType/>
    <w:pitch w:val="default"/>
    <w:sig w:usb0="00000000" w:usb1="00000000" w:usb2="00000000" w:usb3="00000000" w:csb0="00000000" w:csb1="00000000"/>
  </w:font>
  <w:font w:name="bebas_neuebold">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D7C" w:rsidRDefault="005F0D7C">
      <w:r>
        <w:separator/>
      </w:r>
    </w:p>
  </w:footnote>
  <w:footnote w:type="continuationSeparator" w:id="1">
    <w:p w:rsidR="005F0D7C" w:rsidRDefault="005F0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7C" w:rsidRPr="003F79E0" w:rsidRDefault="005F0D7C">
    <w:pPr>
      <w:pStyle w:val="Encabezado"/>
      <w:ind w:left="180"/>
      <w:rPr>
        <w:rFonts w:ascii="Arial" w:hAnsi="Arial" w:cs="Arial"/>
        <w:b/>
        <w:sz w:val="32"/>
        <w:szCs w:val="32"/>
        <w:u w:val="single"/>
      </w:rPr>
    </w:pPr>
    <w:r w:rsidRPr="00BA3FA7">
      <w:rPr>
        <w:noProof/>
        <w:sz w:val="32"/>
        <w:szCs w:val="32"/>
      </w:rPr>
      <w:pict>
        <v:shapetype id="_x0000_t202" coordsize="21600,21600" o:spt="202" path="m,l,21600r21600,l21600,xe">
          <v:stroke joinstyle="miter"/>
          <v:path gradientshapeok="t" o:connecttype="rect"/>
        </v:shapetype>
        <v:shape id="Text Box 2" o:spid="_x0000_s10242" type="#_x0000_t202" style="position:absolute;left:0;text-align:left;margin-left:-54pt;margin-top:35.45pt;width:27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" filled="f" stroked="f">
          <v:textbox style="layout-flow:vertical;mso-layout-flow-alt:bottom-to-top">
            <w:txbxContent>
              <w:p w:rsidR="005F0D7C" w:rsidRDefault="005F0D7C">
                <w:pPr>
                  <w:jc w:val="center"/>
                  <w:rPr>
                    <w:b/>
                    <w:bCs/>
                    <w:color w:val="000000"/>
                    <w:sz w:val="18"/>
                  </w:rPr>
                </w:pPr>
                <w:r>
                  <w:rPr>
                    <w:b/>
                    <w:bCs/>
                    <w:color w:val="000000"/>
                    <w:sz w:val="18"/>
                  </w:rPr>
                  <w:t>Calle Veracruz, nº 1. 18151 OGIJARES (Granada) C.I.F. Q-1800663-E .</w:t>
                </w:r>
                <w:proofErr w:type="spellStart"/>
                <w:r>
                  <w:rPr>
                    <w:b/>
                    <w:bCs/>
                    <w:color w:val="000000"/>
                    <w:sz w:val="18"/>
                  </w:rPr>
                  <w:t>Tlfs</w:t>
                </w:r>
                <w:proofErr w:type="spellEnd"/>
                <w:r>
                  <w:rPr>
                    <w:b/>
                    <w:bCs/>
                    <w:color w:val="000000"/>
                    <w:sz w:val="18"/>
                  </w:rPr>
                  <w:t>: 958 597902. 958 597911.  Fax: 958 507066.</w:t>
                </w:r>
              </w:p>
            </w:txbxContent>
          </v:textbox>
        </v:shape>
      </w:pict>
    </w:r>
    <w:r w:rsidRPr="00BA3FA7">
      <w:rPr>
        <w:noProof/>
        <w:sz w:val="32"/>
        <w:szCs w:val="32"/>
      </w:rPr>
      <w:pict>
        <v:shape id="Text Box 1" o:spid="_x0000_s10241" type="#_x0000_t202" style="position:absolute;left:0;text-align:left;margin-left:-9pt;margin-top:-27.55pt;width:63.95pt;height:10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" filled="f" stroked="f">
          <v:textbox style="mso-fit-shape-to-text:t">
            <w:txbxContent>
              <w:p w:rsidR="005F0D7C" w:rsidRDefault="005F0D7C">
                <w:pPr>
                  <w:jc w:val="center"/>
                </w:pPr>
                <w:r>
                  <w:rPr>
                    <w:noProof/>
                  </w:rPr>
                  <w:drawing>
                    <wp:inline distT="0" distB="0" distL="0" distR="0">
                      <wp:extent cx="600075" cy="1219200"/>
                      <wp:effectExtent l="19050" t="0" r="9525" b="0"/>
                      <wp:docPr id="1" name="Imagen 1" descr="logo verde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de_blanco"/>
                              <pic:cNvPicPr>
                                <a:picLocks noChangeAspect="1" noChangeArrowheads="1"/>
                              </pic:cNvPicPr>
                            </pic:nvPicPr>
                            <pic:blipFill>
                              <a:blip r:embed="rId1"/>
                              <a:srcRect/>
                              <a:stretch>
                                <a:fillRect/>
                              </a:stretch>
                            </pic:blipFill>
                            <pic:spPr bwMode="auto">
                              <a:xfrm>
                                <a:off x="0" y="0"/>
                                <a:ext cx="600075" cy="1219200"/>
                              </a:xfrm>
                              <a:prstGeom prst="rect">
                                <a:avLst/>
                              </a:prstGeom>
                              <a:noFill/>
                              <a:ln w="9525">
                                <a:noFill/>
                                <a:miter lim="800000"/>
                                <a:headEnd/>
                                <a:tailEnd/>
                              </a:ln>
                            </pic:spPr>
                          </pic:pic>
                        </a:graphicData>
                      </a:graphic>
                    </wp:inline>
                  </w:drawing>
                </w:r>
              </w:p>
            </w:txbxContent>
          </v:textbox>
        </v:shape>
      </w:pict>
    </w:r>
    <w:r w:rsidRPr="003F79E0">
      <w:rPr>
        <w:rFonts w:ascii="Arial" w:hAnsi="Arial" w:cs="Arial"/>
        <w:b/>
        <w:sz w:val="32"/>
        <w:szCs w:val="32"/>
        <w:u w:val="single"/>
      </w:rPr>
      <w:t>PATRONATO MUNICIPAL DE CULTURA (Ogíjares)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72C"/>
    <w:multiLevelType w:val="hybridMultilevel"/>
    <w:tmpl w:val="45F66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2D3458"/>
    <w:multiLevelType w:val="hybridMultilevel"/>
    <w:tmpl w:val="499E8F3C"/>
    <w:lvl w:ilvl="0" w:tplc="838625B8">
      <w:start w:val="1"/>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EFC36AB"/>
    <w:multiLevelType w:val="hybridMultilevel"/>
    <w:tmpl w:val="F1C253E0"/>
    <w:lvl w:ilvl="0" w:tplc="E7C4DFD0">
      <w:numFmt w:val="bullet"/>
      <w:lvlText w:val="-"/>
      <w:lvlJc w:val="left"/>
      <w:pPr>
        <w:tabs>
          <w:tab w:val="num" w:pos="1455"/>
        </w:tabs>
        <w:ind w:left="1455" w:hanging="360"/>
      </w:pPr>
      <w:rPr>
        <w:rFonts w:ascii="Times New Roman" w:eastAsia="Times New Roman" w:hAnsi="Times New Roman" w:cs="Times New Roman" w:hint="default"/>
      </w:rPr>
    </w:lvl>
    <w:lvl w:ilvl="1" w:tplc="0C0A0003" w:tentative="1">
      <w:start w:val="1"/>
      <w:numFmt w:val="bullet"/>
      <w:lvlText w:val="o"/>
      <w:lvlJc w:val="left"/>
      <w:pPr>
        <w:tabs>
          <w:tab w:val="num" w:pos="2175"/>
        </w:tabs>
        <w:ind w:left="2175" w:hanging="360"/>
      </w:pPr>
      <w:rPr>
        <w:rFonts w:ascii="Courier New" w:hAnsi="Courier New" w:hint="default"/>
      </w:rPr>
    </w:lvl>
    <w:lvl w:ilvl="2" w:tplc="0C0A0005" w:tentative="1">
      <w:start w:val="1"/>
      <w:numFmt w:val="bullet"/>
      <w:lvlText w:val=""/>
      <w:lvlJc w:val="left"/>
      <w:pPr>
        <w:tabs>
          <w:tab w:val="num" w:pos="2895"/>
        </w:tabs>
        <w:ind w:left="2895" w:hanging="360"/>
      </w:pPr>
      <w:rPr>
        <w:rFonts w:ascii="Wingdings" w:hAnsi="Wingdings" w:hint="default"/>
      </w:rPr>
    </w:lvl>
    <w:lvl w:ilvl="3" w:tplc="0C0A0001" w:tentative="1">
      <w:start w:val="1"/>
      <w:numFmt w:val="bullet"/>
      <w:lvlText w:val=""/>
      <w:lvlJc w:val="left"/>
      <w:pPr>
        <w:tabs>
          <w:tab w:val="num" w:pos="3615"/>
        </w:tabs>
        <w:ind w:left="3615" w:hanging="360"/>
      </w:pPr>
      <w:rPr>
        <w:rFonts w:ascii="Symbol" w:hAnsi="Symbol" w:hint="default"/>
      </w:rPr>
    </w:lvl>
    <w:lvl w:ilvl="4" w:tplc="0C0A0003" w:tentative="1">
      <w:start w:val="1"/>
      <w:numFmt w:val="bullet"/>
      <w:lvlText w:val="o"/>
      <w:lvlJc w:val="left"/>
      <w:pPr>
        <w:tabs>
          <w:tab w:val="num" w:pos="4335"/>
        </w:tabs>
        <w:ind w:left="4335" w:hanging="360"/>
      </w:pPr>
      <w:rPr>
        <w:rFonts w:ascii="Courier New" w:hAnsi="Courier New" w:hint="default"/>
      </w:rPr>
    </w:lvl>
    <w:lvl w:ilvl="5" w:tplc="0C0A0005" w:tentative="1">
      <w:start w:val="1"/>
      <w:numFmt w:val="bullet"/>
      <w:lvlText w:val=""/>
      <w:lvlJc w:val="left"/>
      <w:pPr>
        <w:tabs>
          <w:tab w:val="num" w:pos="5055"/>
        </w:tabs>
        <w:ind w:left="5055" w:hanging="360"/>
      </w:pPr>
      <w:rPr>
        <w:rFonts w:ascii="Wingdings" w:hAnsi="Wingdings" w:hint="default"/>
      </w:rPr>
    </w:lvl>
    <w:lvl w:ilvl="6" w:tplc="0C0A0001" w:tentative="1">
      <w:start w:val="1"/>
      <w:numFmt w:val="bullet"/>
      <w:lvlText w:val=""/>
      <w:lvlJc w:val="left"/>
      <w:pPr>
        <w:tabs>
          <w:tab w:val="num" w:pos="5775"/>
        </w:tabs>
        <w:ind w:left="5775" w:hanging="360"/>
      </w:pPr>
      <w:rPr>
        <w:rFonts w:ascii="Symbol" w:hAnsi="Symbol" w:hint="default"/>
      </w:rPr>
    </w:lvl>
    <w:lvl w:ilvl="7" w:tplc="0C0A0003" w:tentative="1">
      <w:start w:val="1"/>
      <w:numFmt w:val="bullet"/>
      <w:lvlText w:val="o"/>
      <w:lvlJc w:val="left"/>
      <w:pPr>
        <w:tabs>
          <w:tab w:val="num" w:pos="6495"/>
        </w:tabs>
        <w:ind w:left="6495" w:hanging="360"/>
      </w:pPr>
      <w:rPr>
        <w:rFonts w:ascii="Courier New" w:hAnsi="Courier New" w:hint="default"/>
      </w:rPr>
    </w:lvl>
    <w:lvl w:ilvl="8" w:tplc="0C0A0005" w:tentative="1">
      <w:start w:val="1"/>
      <w:numFmt w:val="bullet"/>
      <w:lvlText w:val=""/>
      <w:lvlJc w:val="left"/>
      <w:pPr>
        <w:tabs>
          <w:tab w:val="num" w:pos="7215"/>
        </w:tabs>
        <w:ind w:left="721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0244"/>
    <o:shapelayout v:ext="edit">
      <o:idmap v:ext="edit" data="10"/>
    </o:shapelayout>
  </w:hdrShapeDefaults>
  <w:footnotePr>
    <w:footnote w:id="0"/>
    <w:footnote w:id="1"/>
  </w:footnotePr>
  <w:endnotePr>
    <w:endnote w:id="0"/>
    <w:endnote w:id="1"/>
  </w:endnotePr>
  <w:compat/>
  <w:rsids>
    <w:rsidRoot w:val="008B66ED"/>
    <w:rsid w:val="00077B84"/>
    <w:rsid w:val="0026246F"/>
    <w:rsid w:val="00355741"/>
    <w:rsid w:val="00392DF8"/>
    <w:rsid w:val="003B08EB"/>
    <w:rsid w:val="003F79E0"/>
    <w:rsid w:val="00452CB6"/>
    <w:rsid w:val="004A158C"/>
    <w:rsid w:val="005D1725"/>
    <w:rsid w:val="005F0D7C"/>
    <w:rsid w:val="006040B5"/>
    <w:rsid w:val="006B77D4"/>
    <w:rsid w:val="007C166D"/>
    <w:rsid w:val="007F5DA5"/>
    <w:rsid w:val="008825F3"/>
    <w:rsid w:val="008B66ED"/>
    <w:rsid w:val="008F2259"/>
    <w:rsid w:val="00920472"/>
    <w:rsid w:val="009378D7"/>
    <w:rsid w:val="00967710"/>
    <w:rsid w:val="00A01E32"/>
    <w:rsid w:val="00A74692"/>
    <w:rsid w:val="00AD604D"/>
    <w:rsid w:val="00B04745"/>
    <w:rsid w:val="00B439D4"/>
    <w:rsid w:val="00BA3FA7"/>
    <w:rsid w:val="00C54655"/>
    <w:rsid w:val="00D12F00"/>
    <w:rsid w:val="00E21BE2"/>
    <w:rsid w:val="00E335D2"/>
    <w:rsid w:val="00E56845"/>
    <w:rsid w:val="00F563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A7"/>
    <w:rPr>
      <w:sz w:val="24"/>
      <w:szCs w:val="24"/>
    </w:rPr>
  </w:style>
  <w:style w:type="paragraph" w:styleId="Ttulo1">
    <w:name w:val="heading 1"/>
    <w:basedOn w:val="Normal"/>
    <w:next w:val="Normal"/>
    <w:qFormat/>
    <w:rsid w:val="00BA3FA7"/>
    <w:pPr>
      <w:keepNext/>
      <w:jc w:val="center"/>
      <w:outlineLvl w:val="0"/>
    </w:pPr>
    <w:rPr>
      <w:sz w:val="56"/>
    </w:rPr>
  </w:style>
  <w:style w:type="paragraph" w:styleId="Ttulo2">
    <w:name w:val="heading 2"/>
    <w:basedOn w:val="Normal"/>
    <w:next w:val="Normal"/>
    <w:qFormat/>
    <w:rsid w:val="00BA3FA7"/>
    <w:pPr>
      <w:keepNext/>
      <w:ind w:left="708"/>
      <w:outlineLvl w:val="1"/>
    </w:pPr>
    <w:rPr>
      <w:b/>
      <w:bCs/>
    </w:rPr>
  </w:style>
  <w:style w:type="paragraph" w:styleId="Ttulo3">
    <w:name w:val="heading 3"/>
    <w:basedOn w:val="Normal"/>
    <w:next w:val="Normal"/>
    <w:qFormat/>
    <w:rsid w:val="00BA3FA7"/>
    <w:pPr>
      <w:keepNext/>
      <w:jc w:val="center"/>
      <w:outlineLvl w:val="2"/>
    </w:pPr>
    <w:rPr>
      <w:b/>
      <w:bCs/>
      <w:sz w:val="28"/>
    </w:rPr>
  </w:style>
  <w:style w:type="paragraph" w:styleId="Ttulo4">
    <w:name w:val="heading 4"/>
    <w:basedOn w:val="Normal"/>
    <w:next w:val="Normal"/>
    <w:qFormat/>
    <w:rsid w:val="00BA3FA7"/>
    <w:pPr>
      <w:keepNext/>
      <w:jc w:val="both"/>
      <w:outlineLvl w:val="3"/>
    </w:pPr>
    <w:rPr>
      <w:b/>
      <w:bCs/>
    </w:rPr>
  </w:style>
  <w:style w:type="paragraph" w:styleId="Ttulo5">
    <w:name w:val="heading 5"/>
    <w:basedOn w:val="Normal"/>
    <w:next w:val="Normal"/>
    <w:qFormat/>
    <w:rsid w:val="00BA3FA7"/>
    <w:pPr>
      <w:keepNext/>
      <w:ind w:left="360"/>
      <w:jc w:val="both"/>
      <w:outlineLvl w:val="4"/>
    </w:pPr>
    <w:rPr>
      <w:rFonts w:ascii="Arial" w:hAnsi="Arial"/>
      <w:b/>
      <w:u w:val="single"/>
    </w:rPr>
  </w:style>
  <w:style w:type="paragraph" w:styleId="Ttulo6">
    <w:name w:val="heading 6"/>
    <w:basedOn w:val="Normal"/>
    <w:next w:val="Normal"/>
    <w:qFormat/>
    <w:rsid w:val="00BA3FA7"/>
    <w:pPr>
      <w:keepNext/>
      <w:ind w:left="360"/>
      <w:outlineLvl w:val="5"/>
    </w:pPr>
    <w:rPr>
      <w:rFonts w:ascii="Arial" w:hAnsi="Arial"/>
      <w:b/>
      <w:sz w:val="28"/>
    </w:rPr>
  </w:style>
  <w:style w:type="paragraph" w:styleId="Ttulo7">
    <w:name w:val="heading 7"/>
    <w:basedOn w:val="Normal"/>
    <w:next w:val="Normal"/>
    <w:qFormat/>
    <w:rsid w:val="00BA3FA7"/>
    <w:pPr>
      <w:keepNext/>
      <w:tabs>
        <w:tab w:val="right" w:pos="1980"/>
        <w:tab w:val="right" w:pos="2340"/>
        <w:tab w:val="right" w:pos="3960"/>
      </w:tabs>
      <w:spacing w:line="360" w:lineRule="auto"/>
      <w:ind w:left="360"/>
      <w:jc w:val="both"/>
      <w:outlineLvl w:val="6"/>
    </w:pPr>
    <w:rPr>
      <w:b/>
      <w:bCs/>
    </w:rPr>
  </w:style>
  <w:style w:type="paragraph" w:styleId="Ttulo8">
    <w:name w:val="heading 8"/>
    <w:basedOn w:val="Normal"/>
    <w:next w:val="Normal"/>
    <w:qFormat/>
    <w:rsid w:val="00BA3FA7"/>
    <w:pPr>
      <w:keepNext/>
      <w:ind w:left="360"/>
      <w:jc w:val="center"/>
      <w:outlineLvl w:val="7"/>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A3FA7"/>
    <w:pPr>
      <w:tabs>
        <w:tab w:val="center" w:pos="4252"/>
        <w:tab w:val="right" w:pos="8504"/>
      </w:tabs>
    </w:pPr>
  </w:style>
  <w:style w:type="paragraph" w:styleId="Piedepgina">
    <w:name w:val="footer"/>
    <w:basedOn w:val="Normal"/>
    <w:rsid w:val="00BA3FA7"/>
    <w:pPr>
      <w:tabs>
        <w:tab w:val="center" w:pos="4252"/>
        <w:tab w:val="right" w:pos="8504"/>
      </w:tabs>
    </w:pPr>
  </w:style>
  <w:style w:type="paragraph" w:styleId="Textoindependiente">
    <w:name w:val="Body Text"/>
    <w:basedOn w:val="Normal"/>
    <w:rsid w:val="00BA3FA7"/>
    <w:pPr>
      <w:jc w:val="both"/>
    </w:pPr>
  </w:style>
  <w:style w:type="paragraph" w:styleId="Textoindependiente2">
    <w:name w:val="Body Text 2"/>
    <w:basedOn w:val="Normal"/>
    <w:rsid w:val="00BA3FA7"/>
    <w:pPr>
      <w:jc w:val="both"/>
    </w:pPr>
    <w:rPr>
      <w:sz w:val="18"/>
    </w:rPr>
  </w:style>
  <w:style w:type="paragraph" w:styleId="Ttulo">
    <w:name w:val="Title"/>
    <w:basedOn w:val="Normal"/>
    <w:qFormat/>
    <w:rsid w:val="00BA3FA7"/>
    <w:pPr>
      <w:jc w:val="center"/>
    </w:pPr>
    <w:rPr>
      <w:b/>
      <w:bCs/>
      <w:u w:val="single"/>
    </w:rPr>
  </w:style>
  <w:style w:type="paragraph" w:styleId="Sangradetextonormal">
    <w:name w:val="Body Text Indent"/>
    <w:basedOn w:val="Normal"/>
    <w:rsid w:val="00BA3FA7"/>
    <w:pPr>
      <w:spacing w:line="360" w:lineRule="auto"/>
      <w:ind w:firstLine="703"/>
      <w:jc w:val="both"/>
    </w:pPr>
  </w:style>
  <w:style w:type="paragraph" w:styleId="Textoindependiente3">
    <w:name w:val="Body Text 3"/>
    <w:basedOn w:val="Normal"/>
    <w:rsid w:val="00BA3FA7"/>
    <w:pPr>
      <w:jc w:val="center"/>
    </w:pPr>
    <w:rPr>
      <w:rFonts w:ascii="Book Antiqua" w:hAnsi="Book Antiqua"/>
      <w:b/>
      <w:bCs/>
      <w:sz w:val="144"/>
    </w:rPr>
  </w:style>
  <w:style w:type="paragraph" w:styleId="Sangra2detindependiente">
    <w:name w:val="Body Text Indent 2"/>
    <w:basedOn w:val="Normal"/>
    <w:rsid w:val="00BA3FA7"/>
    <w:pPr>
      <w:ind w:left="360"/>
      <w:jc w:val="both"/>
    </w:pPr>
    <w:rPr>
      <w:rFonts w:ascii="Arial" w:hAnsi="Arial"/>
      <w:b/>
    </w:rPr>
  </w:style>
  <w:style w:type="paragraph" w:styleId="Sangra3detindependiente">
    <w:name w:val="Body Text Indent 3"/>
    <w:basedOn w:val="Normal"/>
    <w:rsid w:val="00BA3FA7"/>
    <w:pPr>
      <w:ind w:left="360" w:firstLine="720"/>
      <w:jc w:val="both"/>
    </w:pPr>
    <w:rPr>
      <w:rFonts w:ascii="Arial" w:hAnsi="Arial"/>
      <w:bCs/>
    </w:rPr>
  </w:style>
  <w:style w:type="paragraph" w:styleId="Textodeglobo">
    <w:name w:val="Balloon Text"/>
    <w:basedOn w:val="Normal"/>
    <w:semiHidden/>
    <w:rsid w:val="008B66ED"/>
    <w:rPr>
      <w:rFonts w:ascii="Tahoma" w:hAnsi="Tahoma" w:cs="Tahoma"/>
      <w:sz w:val="16"/>
      <w:szCs w:val="16"/>
    </w:rPr>
  </w:style>
  <w:style w:type="paragraph" w:styleId="Prrafodelista">
    <w:name w:val="List Paragraph"/>
    <w:basedOn w:val="Normal"/>
    <w:uiPriority w:val="34"/>
    <w:qFormat/>
    <w:rsid w:val="005D1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512</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dc:creator>
  <cp:keywords/>
  <dc:description/>
  <cp:lastModifiedBy>ccivico_laura</cp:lastModifiedBy>
  <cp:revision>3</cp:revision>
  <cp:lastPrinted>2008-04-10T12:44:00Z</cp:lastPrinted>
  <dcterms:created xsi:type="dcterms:W3CDTF">2019-10-10T07:05:00Z</dcterms:created>
  <dcterms:modified xsi:type="dcterms:W3CDTF">2019-10-16T18:15:00Z</dcterms:modified>
</cp:coreProperties>
</file>